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-182879</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599" name="image2.png"/>
            <a:graphic>
              <a:graphicData uri="http://schemas.openxmlformats.org/drawingml/2006/picture">
                <pic:pic>
                  <pic:nvPicPr>
                    <pic:cNvPr descr="Blue text on a black background&#10;&#10;AI-generated content may be incorrect." id="0" name="image2.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150465</wp:posOffset>
                </wp:positionV>
                <wp:extent cx="7477125" cy="2924175"/>
                <wp:effectExtent b="0" l="0" r="0" t="0"/>
                <wp:wrapNone/>
                <wp:docPr id="1890072597" name=""/>
                <a:graphic>
                  <a:graphicData uri="http://schemas.microsoft.com/office/word/2010/wordprocessingShape">
                    <wps:wsp>
                      <wps:cNvSpPr/>
                      <wps:cNvPr id="2" name="Shape 2"/>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ARKANSAS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150465</wp:posOffset>
                </wp:positionV>
                <wp:extent cx="7477125" cy="2924175"/>
                <wp:effectExtent b="0" l="0" r="0" t="0"/>
                <wp:wrapNone/>
                <wp:docPr id="189007259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477125" cy="2924175"/>
                        </a:xfrm>
                        <a:prstGeom prst="rect"/>
                        <a:ln/>
                      </pic:spPr>
                    </pic:pic>
                  </a:graphicData>
                </a:graphic>
              </wp:anchor>
            </w:drawing>
          </mc:Fallback>
        </mc:AlternateContent>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
                <a:graphic>
                  <a:graphicData uri="http://schemas.microsoft.com/office/word/2010/wordprocessingShape">
                    <wps:wsp>
                      <wps:cNvSpPr/>
                      <wps:cNvPr id="3" name="Shape 3"/>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of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740093</wp:posOffset>
                </wp:positionH>
                <wp:positionV relativeFrom="paragraph">
                  <wp:posOffset>130883</wp:posOffset>
                </wp:positionV>
                <wp:extent cx="4469517" cy="505914"/>
                <wp:effectExtent b="0" l="0" r="0" t="0"/>
                <wp:wrapNone/>
                <wp:docPr id="189007259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469517" cy="50591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0" name="image1.jpg"/>
            <a:graphic>
              <a:graphicData uri="http://schemas.openxmlformats.org/drawingml/2006/picture">
                <pic:pic>
                  <pic:nvPicPr>
                    <pic:cNvPr descr="Logo&#10;&#10;AI-generated content may be incorrect." id="0" name="image1.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to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Arkansas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establish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1">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further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Arkansas, between the years of 2021-2023 there were 1,924 deaths according to the Fatality Analysis Reporting System (FARS) from the National Highway Traffic Safety Administration (NHTSA). According to the FARS database 36.54% or 703, of those individuals were alive at the scene and died sometime after EMS arrived. That means 703 individuals could have had a 25% better chance of not dying by receiving prehospital blood products if Arkansas had a prehospital blood product transfusion system established. That would correlate to over 176 lives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Arkansas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Arkansas.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B">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3,069,463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60,994.47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1">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731,933.68</w:t>
            </w:r>
            <w:r w:rsidDel="00000000" w:rsidR="00000000" w:rsidRPr="00000000">
              <w:rPr>
                <w:rtl w:val="0"/>
              </w:rPr>
            </w:r>
          </w:p>
        </w:tc>
      </w:tr>
    </w:tbl>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Arkansas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Arkansas.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ARKANSAS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Arkansas Department of Health (DOH) in EMS and Trauma Care Systems, is $X,000,000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Bowers A, David L, Stewart E, Rajesh A, Eastridge B, Jenkins D. Timing Matters: Prehospital vs On-Arrival Whole Blood Transfusion in Pediatric Trauma Patients. August 2025</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p w:rsidR="00000000" w:rsidDel="00000000" w:rsidP="00000000" w:rsidRDefault="00000000" w:rsidRPr="00000000" w14:paraId="0000006D">
      <w:pPr>
        <w:ind w:left="360" w:firstLine="0"/>
        <w:rPr>
          <w:rFonts w:ascii="Aptos" w:cs="Aptos" w:eastAsia="Aptos" w:hAnsi="Aptos"/>
        </w:rPr>
      </w:pPr>
      <w:r w:rsidDel="00000000" w:rsidR="00000000" w:rsidRPr="00000000">
        <w:rPr>
          <w:rtl w:val="0"/>
        </w:rPr>
      </w:r>
    </w:p>
    <w:p w:rsidR="00000000" w:rsidDel="00000000" w:rsidP="00000000" w:rsidRDefault="00000000" w:rsidRPr="00000000" w14:paraId="0000006E">
      <w:pPr>
        <w:rPr>
          <w:rFonts w:ascii="Aptos" w:cs="Aptos" w:eastAsia="Aptos" w:hAnsi="Aptos"/>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PCIMHAEtX+Z6pdsogZ57SOZ0Ww==">CgMxLjA4AHIhMWZ2QnNVTml4NmoxSkxFWWM2bEdhTzUxRWd5M3g1Tkhh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2025-09-17T16:02:00Z</dcterms:created>
  <dc:creator>Bowers, Alexander F.</dc:creator>
</cp:coreProperties>
</file>